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Barlow" w:cs="Barlow" w:eastAsia="Barlow" w:hAnsi="Barlow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-476249</wp:posOffset>
                </wp:positionH>
                <wp:positionV relativeFrom="paragraph">
                  <wp:posOffset>190500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-476249</wp:posOffset>
                </wp:positionH>
                <wp:positionV relativeFrom="paragraph">
                  <wp:posOffset>190500</wp:posOffset>
                </wp:positionV>
                <wp:extent cx="385763" cy="385763"/>
                <wp:effectExtent b="0" l="0" r="0" t="0"/>
                <wp:wrapSquare wrapText="bothSides" distB="114300" distT="114300" distL="114300" distR="114300"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2"/>
        </w:numPr>
        <w:spacing w:after="200" w:line="240" w:lineRule="auto"/>
        <w:ind w:left="992.1259842519685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Check the boxers next to the apps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that you use regularly 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(daily or couple of times a week).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spacing w:after="200" w:line="240" w:lineRule="auto"/>
        <w:ind w:left="992.1259842519685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Click the boxes in the right column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 if you believe that AI systems are controlling some aspects of the app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spacing w:after="200" w:line="240" w:lineRule="auto"/>
        <w:ind w:left="992.1259842519685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Compare the results 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with a pair or in small groups.</w:t>
      </w:r>
      <w:r w:rsidDel="00000000" w:rsidR="00000000" w:rsidRPr="00000000">
        <w:rPr>
          <w:rtl w:val="0"/>
        </w:rPr>
      </w:r>
    </w:p>
    <w:tbl>
      <w:tblPr>
        <w:tblStyle w:val="Table1"/>
        <w:tblW w:w="7575.0" w:type="dxa"/>
        <w:jc w:val="left"/>
        <w:tblInd w:w="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1380"/>
        <w:gridCol w:w="2760"/>
        <w:gridCol w:w="2610"/>
        <w:tblGridChange w:id="0">
          <w:tblGrid>
            <w:gridCol w:w="825"/>
            <w:gridCol w:w="1380"/>
            <w:gridCol w:w="2760"/>
            <w:gridCol w:w="26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App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I use regularly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AI systems involved?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15900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14363" l="0" r="0" t="7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YouTube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7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8"/>
                          <a:srcRect b="18093" l="37856" r="37987" t="57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TikTok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13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14034" l="15721" r="15714" t="17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Snapchat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6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Instagram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9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Facebook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 b="4077" l="4077" r="4077" t="40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X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8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WhatsApp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1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Signal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Discord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5" name="image14.jpg"/>
                  <a:graphic>
                    <a:graphicData uri="http://schemas.openxmlformats.org/drawingml/2006/picture">
                      <pic:pic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Spotify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276225" cy="2794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Tumblr</w:t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.9999999999999" w:hRule="atLeast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9999999999999" w:hRule="atLeast"/>
          <w:tblHeader w:val="0"/>
        </w:trPr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00000" w:space="0" w:sz="0" w:val="nil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869a" w:space="0" w:sz="12" w:val="single"/>
              <w:left w:color="0a869a" w:space="0" w:sz="12" w:val="single"/>
              <w:bottom w:color="0a869a" w:space="0" w:sz="12" w:val="single"/>
              <w:right w:color="0a869a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Barlow" w:cs="Barlow" w:eastAsia="Barlow" w:hAnsi="Barlow"/>
                <w:color w:val="005765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after="200" w:line="240" w:lineRule="auto"/>
        <w:ind w:left="992.1259842519685" w:firstLine="0"/>
        <w:rPr>
          <w:rFonts w:ascii="Barlow" w:cs="Barlow" w:eastAsia="Barlow" w:hAnsi="Barlow"/>
          <w:i w:val="1"/>
          <w:iCs w:val="1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rtl w:val="0"/>
        </w:rPr>
        <w:t xml:space="preserve">↑ You can add more apps you use on the last two rows ↑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left="0" w:firstLine="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276225</wp:posOffset>
                </wp:positionV>
                <wp:extent cx="390525" cy="390525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4875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276225</wp:posOffset>
                </wp:positionV>
                <wp:extent cx="390525" cy="390525"/>
                <wp:effectExtent b="0" l="0" r="0" t="0"/>
                <wp:wrapSquare wrapText="bothSides" distB="114300" distT="114300" distL="114300" distR="114300"/>
                <wp:docPr id="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widowControl w:val="0"/>
        <w:spacing w:after="200" w:line="240" w:lineRule="auto"/>
        <w:ind w:left="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Choose one app that utilises AI.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What’s the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name of the app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?</w:t>
      </w:r>
    </w:p>
    <w:tbl>
      <w:tblPr>
        <w:tblStyle w:val="Table2"/>
        <w:tblW w:w="8320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0.338582677165"/>
        <w:tblGridChange w:id="0">
          <w:tblGrid>
            <w:gridCol w:w="8320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answer here)</w:t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What kind of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data 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does this app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collect of you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?</w:t>
      </w:r>
    </w:p>
    <w:tbl>
      <w:tblPr>
        <w:tblStyle w:val="Table3"/>
        <w:tblW w:w="8320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0.338582677165"/>
        <w:tblGridChange w:id="0">
          <w:tblGrid>
            <w:gridCol w:w="8320.338582677165"/>
          </w:tblGrid>
        </w:tblGridChange>
      </w:tblGrid>
      <w:tr>
        <w:trPr>
          <w:cantSplit w:val="0"/>
          <w:trHeight w:val="1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answer here)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How is this data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8"/>
          <w:szCs w:val="28"/>
          <w:rtl w:val="0"/>
        </w:rPr>
        <w:t xml:space="preserve">used</w:t>
      </w: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?</w:t>
      </w:r>
    </w:p>
    <w:tbl>
      <w:tblPr>
        <w:tblStyle w:val="Table4"/>
        <w:tblW w:w="8320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0.338582677165"/>
        <w:tblGridChange w:id="0">
          <w:tblGrid>
            <w:gridCol w:w="8320.338582677165"/>
          </w:tblGrid>
        </w:tblGridChange>
      </w:tblGrid>
      <w:tr>
        <w:trPr>
          <w:cantSplit w:val="0"/>
          <w:trHeight w:val="1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answer here)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after="200" w:line="240" w:lineRule="auto"/>
        <w:ind w:left="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What risks do you recognise in collection of this data?</w:t>
      </w:r>
    </w:p>
    <w:tbl>
      <w:tblPr>
        <w:tblStyle w:val="Table5"/>
        <w:tblW w:w="8320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0.338582677165"/>
        <w:tblGridChange w:id="0">
          <w:tblGrid>
            <w:gridCol w:w="8320.338582677165"/>
          </w:tblGrid>
        </w:tblGridChange>
      </w:tblGrid>
      <w:tr>
        <w:trPr>
          <w:cantSplit w:val="0"/>
          <w:trHeight w:val="15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answer here)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after="200" w:line="240" w:lineRule="auto"/>
        <w:ind w:left="992.1259842519685" w:firstLine="0"/>
        <w:rPr/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line="192.00000000000003" w:lineRule="auto"/>
      <w:ind w:left="-850.3937007874016" w:firstLine="0"/>
      <w:rPr>
        <w:rFonts w:ascii="Barlow" w:cs="Barlow" w:eastAsia="Barlow" w:hAnsi="Barlow"/>
        <w:b w:val="1"/>
        <w:bCs w:val="1"/>
        <w:color w:val="0a869a"/>
        <w:sz w:val="48"/>
        <w:szCs w:val="48"/>
      </w:rPr>
    </w:pPr>
    <w:r w:rsidDel="00000000" w:rsidR="00000000" w:rsidRPr="00000000">
      <w:rPr>
        <w:rFonts w:ascii="Barlow" w:cs="Barlow" w:eastAsia="Barlow" w:hAnsi="Barlow"/>
        <w:b w:val="1"/>
        <w:bCs w:val="1"/>
        <w:color w:val="0a869a"/>
        <w:sz w:val="48"/>
        <w:szCs w:val="48"/>
        <w:rtl w:val="0"/>
      </w:rPr>
      <w:t xml:space="preserve">AI in everyday life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-371474</wp:posOffset>
          </wp:positionV>
          <wp:extent cx="1752600" cy="285750"/>
          <wp:effectExtent b="0" l="0" r="0" t="0"/>
          <wp:wrapSquare wrapText="bothSides" distB="0" distT="0" distL="0" distR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9696" l="0" r="75433" t="0"/>
                  <a:stretch>
                    <a:fillRect/>
                  </a:stretch>
                </pic:blipFill>
                <pic:spPr>
                  <a:xfrm>
                    <a:off x="0" y="0"/>
                    <a:ext cx="1752600" cy="285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spacing w:line="96.00000000000001" w:lineRule="auto"/>
      <w:ind w:left="-850.3937007874016" w:right="-749.5275590551165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10.png"/><Relationship Id="rId10" Type="http://schemas.openxmlformats.org/officeDocument/2006/relationships/image" Target="media/image12.png"/><Relationship Id="rId13" Type="http://schemas.openxmlformats.org/officeDocument/2006/relationships/image" Target="media/image13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image" Target="media/image2.png"/><Relationship Id="rId14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14.jpg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image" Target="media/image8.png"/><Relationship Id="rId18" Type="http://schemas.openxmlformats.org/officeDocument/2006/relationships/header" Target="header1.xml"/><Relationship Id="rId7" Type="http://schemas.openxmlformats.org/officeDocument/2006/relationships/image" Target="media/image3.png"/><Relationship Id="rId8" Type="http://schemas.openxmlformats.org/officeDocument/2006/relationships/image" Target="media/image1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